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614B3" w14:textId="77777777" w:rsidR="00BA60D9" w:rsidRPr="00A8080C" w:rsidRDefault="00BA60D9" w:rsidP="00BA60D9">
      <w:pPr>
        <w:jc w:val="center"/>
        <w:rPr>
          <w:rFonts w:asciiTheme="majorHAnsi" w:hAnsiTheme="majorHAnsi"/>
          <w:b/>
          <w:sz w:val="32"/>
          <w:szCs w:val="32"/>
        </w:rPr>
      </w:pPr>
      <w:r w:rsidRPr="00A8080C">
        <w:rPr>
          <w:rFonts w:asciiTheme="majorHAnsi" w:hAnsiTheme="majorHAnsi"/>
          <w:b/>
          <w:sz w:val="32"/>
          <w:szCs w:val="32"/>
        </w:rPr>
        <w:t xml:space="preserve">STAGE 2 – PATHWAY PROGRAM OF STUDY SELECTION, COURSE SELECTION, AND TALLIES </w:t>
      </w:r>
    </w:p>
    <w:p w14:paraId="5964FAD5" w14:textId="77777777" w:rsidR="00BA60D9" w:rsidRPr="00A8080C" w:rsidRDefault="00BA60D9" w:rsidP="00BA60D9">
      <w:pPr>
        <w:jc w:val="center"/>
        <w:rPr>
          <w:rFonts w:asciiTheme="majorHAnsi" w:hAnsiTheme="majorHAnsi"/>
          <w:b/>
          <w:sz w:val="32"/>
          <w:szCs w:val="32"/>
        </w:rPr>
      </w:pPr>
    </w:p>
    <w:p w14:paraId="11F79520" w14:textId="77777777" w:rsidR="00BA60D9" w:rsidRPr="00A8080C" w:rsidRDefault="00BA60D9" w:rsidP="00BA60D9">
      <w:pPr>
        <w:jc w:val="center"/>
        <w:rPr>
          <w:rFonts w:asciiTheme="majorHAnsi" w:hAnsiTheme="majorHAnsi"/>
          <w:b/>
          <w:sz w:val="32"/>
          <w:szCs w:val="32"/>
        </w:rPr>
      </w:pPr>
      <w:r w:rsidRPr="00A8080C">
        <w:rPr>
          <w:rFonts w:asciiTheme="majorHAnsi" w:hAnsiTheme="majorHAnsi"/>
          <w:b/>
          <w:sz w:val="32"/>
          <w:szCs w:val="32"/>
        </w:rPr>
        <w:t xml:space="preserve">Stage 2 Master Schedule Notebook Contents </w:t>
      </w:r>
    </w:p>
    <w:p w14:paraId="622094A3" w14:textId="77777777" w:rsidR="00BA60D9" w:rsidRPr="00A8080C" w:rsidRDefault="00BA60D9" w:rsidP="00BA60D9">
      <w:pPr>
        <w:jc w:val="center"/>
        <w:rPr>
          <w:rFonts w:asciiTheme="majorHAnsi" w:hAnsiTheme="majorHAnsi"/>
          <w:b/>
          <w:sz w:val="32"/>
          <w:szCs w:val="32"/>
        </w:rPr>
      </w:pPr>
      <w:r w:rsidRPr="00A8080C">
        <w:rPr>
          <w:rFonts w:asciiTheme="majorHAnsi" w:hAnsiTheme="majorHAnsi"/>
          <w:b/>
          <w:sz w:val="32"/>
          <w:szCs w:val="32"/>
        </w:rPr>
        <w:t xml:space="preserve">&amp; Stage 2 Cover Sheet </w:t>
      </w:r>
    </w:p>
    <w:p w14:paraId="16F30AE8" w14:textId="77777777" w:rsidR="00BA60D9" w:rsidRPr="00A8080C" w:rsidRDefault="00BA60D9" w:rsidP="00BA60D9">
      <w:pPr>
        <w:rPr>
          <w:rFonts w:asciiTheme="majorHAnsi" w:hAnsiTheme="majorHAnsi"/>
        </w:rPr>
      </w:pPr>
    </w:p>
    <w:p w14:paraId="04F62A05" w14:textId="77777777" w:rsidR="00BA60D9" w:rsidRPr="00A8080C" w:rsidRDefault="00BA60D9" w:rsidP="00BA60D9">
      <w:pPr>
        <w:rPr>
          <w:rFonts w:asciiTheme="majorHAnsi" w:hAnsiTheme="majorHAnsi" w:cs="Times New Roman"/>
          <w:color w:val="000000"/>
        </w:rPr>
      </w:pPr>
      <w:r w:rsidRPr="00A8080C">
        <w:rPr>
          <w:rFonts w:asciiTheme="majorHAnsi" w:hAnsiTheme="majorHAnsi" w:cs="Times New Roman"/>
          <w:color w:val="000000"/>
        </w:rPr>
        <w:t xml:space="preserve">The Master Schedule Notebook serves as a repository for recording scheduling data, ideas, insights, decisions, etc. at every stage of the Master </w:t>
      </w:r>
      <w:r w:rsidR="00E564DB">
        <w:rPr>
          <w:rFonts w:asciiTheme="majorHAnsi" w:hAnsiTheme="majorHAnsi" w:cs="Times New Roman"/>
          <w:color w:val="000000"/>
        </w:rPr>
        <w:t xml:space="preserve">Schedule Support </w:t>
      </w:r>
      <w:r w:rsidRPr="00A8080C">
        <w:rPr>
          <w:rFonts w:asciiTheme="majorHAnsi" w:hAnsiTheme="majorHAnsi" w:cs="Times New Roman"/>
          <w:color w:val="000000"/>
        </w:rPr>
        <w:t xml:space="preserve">process. It documents the </w:t>
      </w:r>
      <w:r w:rsidR="00E564DB">
        <w:rPr>
          <w:rFonts w:asciiTheme="majorHAnsi" w:hAnsiTheme="majorHAnsi" w:cs="Times New Roman"/>
          <w:color w:val="000000"/>
        </w:rPr>
        <w:t xml:space="preserve">actual technical assistance work </w:t>
      </w:r>
      <w:r w:rsidRPr="00A8080C">
        <w:rPr>
          <w:rFonts w:asciiTheme="majorHAnsi" w:hAnsiTheme="majorHAnsi" w:cs="Times New Roman"/>
          <w:color w:val="000000"/>
        </w:rPr>
        <w:t>and the learning that occurs along the way.</w:t>
      </w:r>
    </w:p>
    <w:p w14:paraId="72B6BD15" w14:textId="77777777" w:rsidR="00BA60D9" w:rsidRPr="00A8080C" w:rsidRDefault="00BA60D9" w:rsidP="00BA60D9">
      <w:pPr>
        <w:rPr>
          <w:rFonts w:asciiTheme="majorHAnsi" w:hAnsiTheme="majorHAnsi" w:cs="Times New Roman"/>
        </w:rPr>
      </w:pPr>
    </w:p>
    <w:p w14:paraId="6780C277" w14:textId="77777777" w:rsidR="00BA60D9" w:rsidRPr="00A8080C" w:rsidRDefault="00BA60D9" w:rsidP="00BA60D9">
      <w:pPr>
        <w:rPr>
          <w:rFonts w:asciiTheme="majorHAnsi" w:hAnsiTheme="majorHAnsi" w:cs="Times New Roman"/>
        </w:rPr>
      </w:pPr>
      <w:r w:rsidRPr="00A8080C">
        <w:rPr>
          <w:rFonts w:asciiTheme="majorHAnsi" w:hAnsiTheme="majorHAnsi" w:cs="Times New Roman"/>
          <w:color w:val="000000"/>
        </w:rPr>
        <w:t>The Master Schedule Notebook/Log/Journal/Portfolio may be maintained in a binder, as a set of folders, as a set of files on a platform such as Google Drive, or elsewhere in the cloud.</w:t>
      </w:r>
    </w:p>
    <w:p w14:paraId="51B1488A" w14:textId="77777777" w:rsidR="00BA60D9" w:rsidRPr="00A8080C" w:rsidRDefault="00BA60D9" w:rsidP="00BA60D9">
      <w:pPr>
        <w:rPr>
          <w:rFonts w:asciiTheme="majorHAnsi" w:eastAsia="Times New Roman" w:hAnsiTheme="majorHAnsi" w:cs="Times New Roman"/>
        </w:rPr>
      </w:pPr>
    </w:p>
    <w:p w14:paraId="1938B2E6" w14:textId="77777777" w:rsidR="00BA60D9" w:rsidRPr="00A607D4" w:rsidRDefault="00A607D4" w:rsidP="00BA60D9">
      <w:pPr>
        <w:rPr>
          <w:rFonts w:asciiTheme="majorHAnsi" w:hAnsiTheme="majorHAnsi"/>
        </w:rPr>
      </w:pPr>
      <w:r w:rsidRPr="00A607D4">
        <w:rPr>
          <w:rFonts w:asciiTheme="majorHAnsi" w:hAnsiTheme="majorHAnsi"/>
        </w:rPr>
        <w:t xml:space="preserve">Suggested </w:t>
      </w:r>
      <w:r w:rsidR="00BA60D9" w:rsidRPr="00A607D4">
        <w:rPr>
          <w:rFonts w:asciiTheme="majorHAnsi" w:hAnsiTheme="majorHAnsi"/>
        </w:rPr>
        <w:t xml:space="preserve">Stage 2 Artifacts for Inclusion in the </w:t>
      </w:r>
      <w:r w:rsidR="00E564DB" w:rsidRPr="00A607D4">
        <w:rPr>
          <w:rFonts w:asciiTheme="majorHAnsi" w:hAnsiTheme="majorHAnsi"/>
        </w:rPr>
        <w:t xml:space="preserve">District </w:t>
      </w:r>
      <w:r w:rsidR="00BA60D9" w:rsidRPr="00A607D4">
        <w:rPr>
          <w:rFonts w:asciiTheme="majorHAnsi" w:hAnsiTheme="majorHAnsi"/>
        </w:rPr>
        <w:t xml:space="preserve">Master Schedule Notebook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2"/>
        <w:gridCol w:w="7874"/>
      </w:tblGrid>
      <w:tr w:rsidR="00BA60D9" w:rsidRPr="00A8080C" w14:paraId="33E6CBBF" w14:textId="77777777" w:rsidTr="00A4382A">
        <w:tc>
          <w:tcPr>
            <w:tcW w:w="0" w:type="auto"/>
          </w:tcPr>
          <w:p w14:paraId="2F33D016" w14:textId="77777777" w:rsidR="00BA60D9" w:rsidRPr="006109AB" w:rsidRDefault="00BA60D9" w:rsidP="00A4382A">
            <w:pPr>
              <w:rPr>
                <w:rFonts w:asciiTheme="majorHAnsi" w:hAnsiTheme="majorHAnsi"/>
                <w:sz w:val="22"/>
                <w:szCs w:val="22"/>
              </w:rPr>
            </w:pPr>
            <w:r w:rsidRPr="006109AB">
              <w:rPr>
                <w:rFonts w:asciiTheme="majorHAnsi" w:hAnsiTheme="majorHAnsi"/>
                <w:sz w:val="22"/>
                <w:szCs w:val="22"/>
              </w:rPr>
              <w:t xml:space="preserve">Check if </w:t>
            </w:r>
          </w:p>
          <w:p w14:paraId="71C2AE1C" w14:textId="77777777" w:rsidR="00BA60D9" w:rsidRPr="006109AB" w:rsidRDefault="00BA60D9" w:rsidP="00A4382A">
            <w:pPr>
              <w:rPr>
                <w:rFonts w:asciiTheme="majorHAnsi" w:hAnsiTheme="majorHAnsi"/>
                <w:sz w:val="22"/>
                <w:szCs w:val="22"/>
              </w:rPr>
            </w:pPr>
            <w:r w:rsidRPr="006109AB">
              <w:rPr>
                <w:rFonts w:asciiTheme="majorHAnsi" w:hAnsiTheme="majorHAnsi"/>
                <w:sz w:val="22"/>
                <w:szCs w:val="22"/>
              </w:rPr>
              <w:t xml:space="preserve">included </w:t>
            </w:r>
          </w:p>
          <w:p w14:paraId="549E6B5F" w14:textId="77777777" w:rsidR="00BA60D9" w:rsidRPr="006109AB" w:rsidRDefault="00BA60D9" w:rsidP="00A4382A">
            <w:pPr>
              <w:rPr>
                <w:rFonts w:asciiTheme="majorHAnsi" w:hAnsiTheme="majorHAnsi"/>
                <w:sz w:val="8"/>
                <w:szCs w:val="8"/>
              </w:rPr>
            </w:pPr>
          </w:p>
        </w:tc>
        <w:tc>
          <w:tcPr>
            <w:tcW w:w="0" w:type="auto"/>
          </w:tcPr>
          <w:p w14:paraId="5C89F773" w14:textId="77777777" w:rsidR="00BA60D9" w:rsidRPr="006109AB" w:rsidRDefault="00BA60D9" w:rsidP="00A4382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109AB">
              <w:rPr>
                <w:rFonts w:asciiTheme="majorHAnsi" w:hAnsiTheme="majorHAnsi"/>
                <w:b/>
                <w:sz w:val="22"/>
                <w:szCs w:val="22"/>
              </w:rPr>
              <w:t xml:space="preserve">Stage 2 </w:t>
            </w:r>
            <w:r w:rsidR="00E564DB" w:rsidRPr="006109AB">
              <w:rPr>
                <w:rFonts w:asciiTheme="majorHAnsi" w:hAnsiTheme="majorHAnsi"/>
                <w:b/>
                <w:sz w:val="22"/>
                <w:szCs w:val="22"/>
              </w:rPr>
              <w:t xml:space="preserve">District </w:t>
            </w:r>
            <w:r w:rsidRPr="006109AB">
              <w:rPr>
                <w:rFonts w:asciiTheme="majorHAnsi" w:hAnsiTheme="majorHAnsi"/>
                <w:b/>
                <w:sz w:val="22"/>
                <w:szCs w:val="22"/>
              </w:rPr>
              <w:t xml:space="preserve">Master Schedule Notebook – Recommended Artifacts </w:t>
            </w:r>
          </w:p>
        </w:tc>
      </w:tr>
      <w:tr w:rsidR="00BA60D9" w:rsidRPr="00A8080C" w14:paraId="619D82B4" w14:textId="77777777" w:rsidTr="00A4382A">
        <w:tc>
          <w:tcPr>
            <w:tcW w:w="0" w:type="auto"/>
          </w:tcPr>
          <w:p w14:paraId="3823377A" w14:textId="77777777" w:rsidR="00BA60D9" w:rsidRPr="006109AB" w:rsidRDefault="00BA60D9" w:rsidP="00A4382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A141C09" w14:textId="77777777" w:rsidR="00BA60D9" w:rsidRPr="006109AB" w:rsidRDefault="00BA60D9" w:rsidP="00A4382A">
            <w:pPr>
              <w:rPr>
                <w:rFonts w:asciiTheme="majorHAnsi" w:hAnsiTheme="majorHAnsi"/>
                <w:sz w:val="22"/>
                <w:szCs w:val="22"/>
              </w:rPr>
            </w:pPr>
            <w:r w:rsidRPr="006109AB">
              <w:rPr>
                <w:rFonts w:asciiTheme="majorHAnsi" w:hAnsiTheme="majorHAnsi"/>
                <w:sz w:val="22"/>
                <w:szCs w:val="22"/>
              </w:rPr>
              <w:t xml:space="preserve">Responses to Guiding Questions for Stage 2 </w:t>
            </w:r>
          </w:p>
          <w:p w14:paraId="30846182" w14:textId="77777777" w:rsidR="00BA60D9" w:rsidRPr="006109AB" w:rsidRDefault="00BA60D9" w:rsidP="00A4382A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A607D4" w:rsidRPr="00A8080C" w14:paraId="4B90EEEF" w14:textId="77777777" w:rsidTr="00A4382A">
        <w:tc>
          <w:tcPr>
            <w:tcW w:w="0" w:type="auto"/>
          </w:tcPr>
          <w:p w14:paraId="72AC225B" w14:textId="77777777" w:rsidR="00A607D4" w:rsidRPr="006109AB" w:rsidRDefault="00A607D4" w:rsidP="00A4382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0AEFDA3" w14:textId="77777777" w:rsidR="00A607D4" w:rsidRPr="006109AB" w:rsidRDefault="00A607D4" w:rsidP="006B36B0">
            <w:pPr>
              <w:rPr>
                <w:rFonts w:asciiTheme="majorHAnsi" w:hAnsiTheme="majorHAnsi"/>
                <w:sz w:val="22"/>
                <w:szCs w:val="22"/>
              </w:rPr>
            </w:pPr>
            <w:r w:rsidRPr="006109AB">
              <w:rPr>
                <w:rFonts w:asciiTheme="majorHAnsi" w:hAnsiTheme="majorHAnsi"/>
                <w:sz w:val="22"/>
                <w:szCs w:val="22"/>
              </w:rPr>
              <w:t xml:space="preserve">Record of Master Schedule Support Communications with Sites and other Stakeholders (emails, briefs, reports, etc.) </w:t>
            </w:r>
          </w:p>
          <w:p w14:paraId="6445245D" w14:textId="77777777" w:rsidR="00A607D4" w:rsidRPr="006109AB" w:rsidRDefault="00A607D4" w:rsidP="006B36B0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A607D4" w:rsidRPr="00A8080C" w14:paraId="19E6F490" w14:textId="77777777" w:rsidTr="00A4382A">
        <w:tc>
          <w:tcPr>
            <w:tcW w:w="0" w:type="auto"/>
          </w:tcPr>
          <w:p w14:paraId="122B16ED" w14:textId="77777777" w:rsidR="00A607D4" w:rsidRPr="006109AB" w:rsidRDefault="00A607D4" w:rsidP="00A4382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A1B3C3F" w14:textId="77777777" w:rsidR="00A607D4" w:rsidRPr="006109AB" w:rsidRDefault="00A607D4" w:rsidP="006B36B0">
            <w:pPr>
              <w:rPr>
                <w:rFonts w:asciiTheme="majorHAnsi" w:hAnsiTheme="majorHAnsi"/>
                <w:sz w:val="22"/>
                <w:szCs w:val="22"/>
              </w:rPr>
            </w:pPr>
            <w:r w:rsidRPr="006109AB">
              <w:rPr>
                <w:rFonts w:asciiTheme="majorHAnsi" w:hAnsiTheme="majorHAnsi"/>
                <w:sz w:val="22"/>
                <w:szCs w:val="22"/>
              </w:rPr>
              <w:t xml:space="preserve">Record of Stage Two Professional Development, Technical Assistance, and Coaching in Support of effective Master Scheduling at the school sites </w:t>
            </w:r>
          </w:p>
          <w:p w14:paraId="21E2EE91" w14:textId="77777777" w:rsidR="00A607D4" w:rsidRPr="006109AB" w:rsidRDefault="00A607D4" w:rsidP="006B36B0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A607D4" w:rsidRPr="00A8080C" w14:paraId="1798816D" w14:textId="77777777" w:rsidTr="00A4382A">
        <w:tc>
          <w:tcPr>
            <w:tcW w:w="0" w:type="auto"/>
          </w:tcPr>
          <w:p w14:paraId="4C410184" w14:textId="77777777" w:rsidR="00A607D4" w:rsidRPr="006109AB" w:rsidRDefault="00A607D4" w:rsidP="00A4382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4E4108C" w14:textId="77777777" w:rsidR="00A607D4" w:rsidRPr="006109AB" w:rsidRDefault="00A607D4" w:rsidP="006B36B0">
            <w:pPr>
              <w:rPr>
                <w:rFonts w:asciiTheme="majorHAnsi" w:hAnsiTheme="majorHAnsi"/>
                <w:sz w:val="22"/>
                <w:szCs w:val="22"/>
              </w:rPr>
            </w:pPr>
            <w:r w:rsidRPr="006109AB">
              <w:rPr>
                <w:rFonts w:asciiTheme="majorHAnsi" w:hAnsiTheme="majorHAnsi"/>
                <w:sz w:val="22"/>
                <w:szCs w:val="22"/>
              </w:rPr>
              <w:t xml:space="preserve">Record of Strategies used during Stage 2 to Build a District-wide Community of Practice around Master Scheduling </w:t>
            </w:r>
          </w:p>
          <w:p w14:paraId="6C5BC4C4" w14:textId="77777777" w:rsidR="00A607D4" w:rsidRPr="006109AB" w:rsidRDefault="00A607D4" w:rsidP="006B36B0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A607D4" w:rsidRPr="00A8080C" w14:paraId="5756DF6B" w14:textId="77777777" w:rsidTr="00A4382A">
        <w:tc>
          <w:tcPr>
            <w:tcW w:w="0" w:type="auto"/>
          </w:tcPr>
          <w:p w14:paraId="50A9ED91" w14:textId="77777777" w:rsidR="00A607D4" w:rsidRPr="006109AB" w:rsidRDefault="00A607D4" w:rsidP="00A4382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20BABA5" w14:textId="77777777" w:rsidR="00A607D4" w:rsidRPr="006109AB" w:rsidRDefault="00A607D4" w:rsidP="00A4382A">
            <w:pPr>
              <w:rPr>
                <w:rFonts w:asciiTheme="majorHAnsi" w:hAnsiTheme="majorHAnsi"/>
                <w:sz w:val="22"/>
                <w:szCs w:val="22"/>
              </w:rPr>
            </w:pPr>
            <w:r w:rsidRPr="006109AB">
              <w:rPr>
                <w:rFonts w:asciiTheme="majorHAnsi" w:hAnsiTheme="majorHAnsi"/>
                <w:sz w:val="22"/>
                <w:szCs w:val="22"/>
              </w:rPr>
              <w:t>Description of the District Process for Reviewing and Establishing the District-wide High School Course List/ Content of the District High School Course Catalog for the coming year, including:</w:t>
            </w:r>
          </w:p>
          <w:p w14:paraId="34C495DC" w14:textId="77777777" w:rsidR="00A607D4" w:rsidRPr="006109AB" w:rsidRDefault="00A607D4" w:rsidP="00A4382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6109AB">
              <w:rPr>
                <w:rFonts w:asciiTheme="majorHAnsi" w:hAnsiTheme="majorHAnsi"/>
                <w:sz w:val="22"/>
                <w:szCs w:val="22"/>
              </w:rPr>
              <w:t>A description of the process to review and update current high school course offerings</w:t>
            </w:r>
          </w:p>
          <w:p w14:paraId="74B5E63F" w14:textId="77777777" w:rsidR="00A607D4" w:rsidRPr="006109AB" w:rsidRDefault="00A607D4" w:rsidP="00A4382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6109AB">
              <w:rPr>
                <w:rFonts w:asciiTheme="majorHAnsi" w:hAnsiTheme="majorHAnsi"/>
                <w:sz w:val="22"/>
                <w:szCs w:val="22"/>
              </w:rPr>
              <w:t>A description of the District’s role in supporting the development of new courses</w:t>
            </w:r>
          </w:p>
          <w:p w14:paraId="014EEA1D" w14:textId="77777777" w:rsidR="00A607D4" w:rsidRPr="006109AB" w:rsidRDefault="00A607D4" w:rsidP="00A4382A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sz w:val="22"/>
                <w:szCs w:val="22"/>
              </w:rPr>
            </w:pPr>
            <w:r w:rsidRPr="006109AB">
              <w:rPr>
                <w:rFonts w:asciiTheme="majorHAnsi" w:hAnsiTheme="majorHAnsi"/>
                <w:sz w:val="22"/>
                <w:szCs w:val="22"/>
              </w:rPr>
              <w:t xml:space="preserve">A description of the District process to eliminate or “shelf” a course  </w:t>
            </w:r>
          </w:p>
          <w:p w14:paraId="4B780B50" w14:textId="77777777" w:rsidR="00A607D4" w:rsidRPr="006109AB" w:rsidRDefault="00A607D4" w:rsidP="00A4382A">
            <w:pPr>
              <w:pStyle w:val="ListParagraph"/>
              <w:ind w:left="780"/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A607D4" w:rsidRPr="00A8080C" w14:paraId="4572600B" w14:textId="77777777" w:rsidTr="00A4382A">
        <w:tc>
          <w:tcPr>
            <w:tcW w:w="0" w:type="auto"/>
          </w:tcPr>
          <w:p w14:paraId="3AC5EBA1" w14:textId="77777777" w:rsidR="00A607D4" w:rsidRPr="006109AB" w:rsidRDefault="00A607D4" w:rsidP="00A4382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5ED5E92" w14:textId="77777777" w:rsidR="00A607D4" w:rsidRPr="006109AB" w:rsidRDefault="00A607D4" w:rsidP="00A4382A">
            <w:pPr>
              <w:rPr>
                <w:rFonts w:asciiTheme="majorHAnsi" w:hAnsiTheme="majorHAnsi"/>
                <w:sz w:val="22"/>
                <w:szCs w:val="22"/>
              </w:rPr>
            </w:pPr>
            <w:r w:rsidRPr="006109AB">
              <w:rPr>
                <w:rFonts w:asciiTheme="majorHAnsi" w:hAnsiTheme="majorHAnsi"/>
                <w:sz w:val="22"/>
                <w:szCs w:val="22"/>
              </w:rPr>
              <w:t>Description of pathway and course selection process, including:</w:t>
            </w:r>
          </w:p>
          <w:p w14:paraId="0E51F423" w14:textId="77777777" w:rsidR="00A607D4" w:rsidRPr="006109AB" w:rsidRDefault="00A607D4" w:rsidP="00A4382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6109AB">
              <w:rPr>
                <w:rFonts w:asciiTheme="majorHAnsi" w:hAnsiTheme="majorHAnsi"/>
                <w:sz w:val="22"/>
                <w:szCs w:val="22"/>
              </w:rPr>
              <w:t xml:space="preserve">Specific District-level strategies used to support students and parents in making informed choices regarding both Pathway/Academy Program of Study selection and course selections </w:t>
            </w:r>
          </w:p>
          <w:p w14:paraId="790FA82C" w14:textId="77777777" w:rsidR="00A607D4" w:rsidRPr="006109AB" w:rsidRDefault="00A607D4" w:rsidP="00A4382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6109AB">
              <w:rPr>
                <w:rFonts w:asciiTheme="majorHAnsi" w:hAnsiTheme="majorHAnsi"/>
                <w:sz w:val="22"/>
                <w:szCs w:val="22"/>
              </w:rPr>
              <w:t>How students and parents are informed of pathway selection and course selection possibilities</w:t>
            </w:r>
          </w:p>
          <w:p w14:paraId="68B3886F" w14:textId="77777777" w:rsidR="00A607D4" w:rsidRPr="006109AB" w:rsidRDefault="00A607D4" w:rsidP="00A4382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6109AB">
              <w:rPr>
                <w:rFonts w:asciiTheme="majorHAnsi" w:hAnsiTheme="majorHAnsi"/>
                <w:sz w:val="22"/>
                <w:szCs w:val="22"/>
              </w:rPr>
              <w:t>How students record/indicate their selections</w:t>
            </w:r>
          </w:p>
          <w:p w14:paraId="4A85EC41" w14:textId="77777777" w:rsidR="00A607D4" w:rsidRPr="006109AB" w:rsidRDefault="00A607D4" w:rsidP="00A4382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6109AB">
              <w:rPr>
                <w:rFonts w:asciiTheme="majorHAnsi" w:hAnsiTheme="majorHAnsi"/>
                <w:sz w:val="22"/>
                <w:szCs w:val="22"/>
              </w:rPr>
              <w:t xml:space="preserve">How the District assures or supports sites in assuring the inclusion of all </w:t>
            </w:r>
            <w:r w:rsidRPr="006109AB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students in the pathway and course selection process </w:t>
            </w:r>
          </w:p>
          <w:p w14:paraId="0EC562F7" w14:textId="77777777" w:rsidR="00A607D4" w:rsidRPr="006109AB" w:rsidRDefault="00A607D4" w:rsidP="00A4382A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sz w:val="22"/>
                <w:szCs w:val="22"/>
              </w:rPr>
            </w:pPr>
            <w:r w:rsidRPr="006109AB">
              <w:rPr>
                <w:rFonts w:asciiTheme="majorHAnsi" w:hAnsiTheme="majorHAnsi"/>
                <w:sz w:val="22"/>
                <w:szCs w:val="22"/>
              </w:rPr>
              <w:t xml:space="preserve">What happens once students make their selections (For example, if a pathway has more student applicants than there is space for new pathway students, does the selection process include a lottery?  Is there an attempt to balance pathway enrollments so that each pathway reflects the diversity of the school/district? if some or all pathways are open to students from throughout the district, how does the District support the transfer of students from one site to another? Etc.) </w:t>
            </w:r>
          </w:p>
        </w:tc>
      </w:tr>
      <w:tr w:rsidR="00A607D4" w:rsidRPr="00A8080C" w14:paraId="41F1CE9F" w14:textId="77777777" w:rsidTr="00A4382A">
        <w:tc>
          <w:tcPr>
            <w:tcW w:w="0" w:type="auto"/>
          </w:tcPr>
          <w:p w14:paraId="4FDB5652" w14:textId="77777777" w:rsidR="00A607D4" w:rsidRPr="006109AB" w:rsidRDefault="00A607D4" w:rsidP="00A4382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C8B56D7" w14:textId="77777777" w:rsidR="00A607D4" w:rsidRPr="006109AB" w:rsidRDefault="00A607D4" w:rsidP="00A4382A">
            <w:pPr>
              <w:rPr>
                <w:rFonts w:asciiTheme="majorHAnsi" w:hAnsiTheme="majorHAnsi"/>
                <w:sz w:val="8"/>
                <w:szCs w:val="8"/>
              </w:rPr>
            </w:pPr>
          </w:p>
          <w:p w14:paraId="788F41C8" w14:textId="77777777" w:rsidR="00A607D4" w:rsidRPr="006109AB" w:rsidRDefault="00A607D4" w:rsidP="00A4382A">
            <w:pPr>
              <w:rPr>
                <w:rFonts w:asciiTheme="majorHAnsi" w:hAnsiTheme="majorHAnsi"/>
                <w:sz w:val="22"/>
                <w:szCs w:val="22"/>
              </w:rPr>
            </w:pPr>
            <w:r w:rsidRPr="006109AB">
              <w:rPr>
                <w:rFonts w:asciiTheme="majorHAnsi" w:hAnsiTheme="majorHAnsi"/>
                <w:sz w:val="22"/>
                <w:szCs w:val="22"/>
              </w:rPr>
              <w:t xml:space="preserve">Description of the way in which projected student enrollment for the sites is determined </w:t>
            </w:r>
          </w:p>
          <w:p w14:paraId="2ADB8108" w14:textId="77777777" w:rsidR="00A607D4" w:rsidRPr="006109AB" w:rsidRDefault="00A607D4" w:rsidP="00A4382A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A607D4" w:rsidRPr="00A8080C" w14:paraId="6BD250EC" w14:textId="77777777" w:rsidTr="00A4382A">
        <w:tc>
          <w:tcPr>
            <w:tcW w:w="0" w:type="auto"/>
          </w:tcPr>
          <w:p w14:paraId="749084DF" w14:textId="77777777" w:rsidR="00A607D4" w:rsidRPr="006109AB" w:rsidRDefault="00A607D4" w:rsidP="00A4382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7465A6B" w14:textId="77777777" w:rsidR="00A607D4" w:rsidRPr="006109AB" w:rsidRDefault="00A607D4" w:rsidP="00A4382A">
            <w:pPr>
              <w:rPr>
                <w:rFonts w:asciiTheme="majorHAnsi" w:hAnsiTheme="majorHAnsi"/>
                <w:sz w:val="22"/>
                <w:szCs w:val="22"/>
              </w:rPr>
            </w:pPr>
            <w:r w:rsidRPr="006109AB">
              <w:rPr>
                <w:rFonts w:asciiTheme="majorHAnsi" w:hAnsiTheme="majorHAnsi"/>
                <w:sz w:val="22"/>
                <w:szCs w:val="22"/>
              </w:rPr>
              <w:t>Description of specific strategies used by the District to support complete and accurate pathway/ academy program of study tallies and course selection tallies</w:t>
            </w:r>
          </w:p>
          <w:p w14:paraId="11079B02" w14:textId="77777777" w:rsidR="00A607D4" w:rsidRPr="006109AB" w:rsidRDefault="00A607D4" w:rsidP="00A4382A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A607D4" w:rsidRPr="00A8080C" w14:paraId="2C218767" w14:textId="77777777" w:rsidTr="00A4382A">
        <w:tc>
          <w:tcPr>
            <w:tcW w:w="0" w:type="auto"/>
          </w:tcPr>
          <w:p w14:paraId="7E776C96" w14:textId="77777777" w:rsidR="00A607D4" w:rsidRPr="006109AB" w:rsidRDefault="00A607D4" w:rsidP="00A4382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68DA443" w14:textId="77777777" w:rsidR="00A607D4" w:rsidRPr="006109AB" w:rsidRDefault="00A607D4" w:rsidP="00A4382A">
            <w:pPr>
              <w:rPr>
                <w:rFonts w:asciiTheme="majorHAnsi" w:hAnsiTheme="majorHAnsi"/>
                <w:sz w:val="22"/>
                <w:szCs w:val="22"/>
              </w:rPr>
            </w:pPr>
            <w:r w:rsidRPr="006109AB">
              <w:rPr>
                <w:rFonts w:asciiTheme="majorHAnsi" w:hAnsiTheme="majorHAnsi"/>
                <w:sz w:val="22"/>
                <w:szCs w:val="22"/>
              </w:rPr>
              <w:t>Copies of flyers and other pathway and course information/marketing  materials provided  by the District to students and parents</w:t>
            </w:r>
          </w:p>
          <w:p w14:paraId="42E37C3A" w14:textId="77777777" w:rsidR="00A607D4" w:rsidRPr="006109AB" w:rsidRDefault="00A607D4" w:rsidP="00A4382A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A607D4" w:rsidRPr="00A8080C" w14:paraId="790A1C89" w14:textId="77777777" w:rsidTr="00A4382A">
        <w:tc>
          <w:tcPr>
            <w:tcW w:w="0" w:type="auto"/>
          </w:tcPr>
          <w:p w14:paraId="1D543517" w14:textId="77777777" w:rsidR="00A607D4" w:rsidRPr="006109AB" w:rsidRDefault="00A607D4" w:rsidP="00A4382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2856F73" w14:textId="77777777" w:rsidR="00A607D4" w:rsidRPr="006109AB" w:rsidRDefault="00A607D4" w:rsidP="00A4382A">
            <w:pPr>
              <w:rPr>
                <w:rFonts w:asciiTheme="majorHAnsi" w:hAnsiTheme="majorHAnsi"/>
                <w:sz w:val="22"/>
                <w:szCs w:val="22"/>
              </w:rPr>
            </w:pPr>
            <w:r w:rsidRPr="006109AB">
              <w:rPr>
                <w:rFonts w:asciiTheme="majorHAnsi" w:hAnsiTheme="majorHAnsi"/>
                <w:sz w:val="22"/>
                <w:szCs w:val="22"/>
              </w:rPr>
              <w:t xml:space="preserve">(If applicable) Description of any District Pathway/Academy Informational Events --- i.e., a Pathway/Academy Showcase/Fair, parent information nights at middle school sites, etc. </w:t>
            </w:r>
          </w:p>
          <w:p w14:paraId="14115C2E" w14:textId="77777777" w:rsidR="00A607D4" w:rsidRPr="006109AB" w:rsidRDefault="00A607D4" w:rsidP="00A4382A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A607D4" w:rsidRPr="00A8080C" w14:paraId="6FA8DEB2" w14:textId="77777777" w:rsidTr="00A4382A">
        <w:tc>
          <w:tcPr>
            <w:tcW w:w="0" w:type="auto"/>
          </w:tcPr>
          <w:p w14:paraId="13F5AD15" w14:textId="77777777" w:rsidR="00A607D4" w:rsidRPr="006109AB" w:rsidRDefault="00A607D4" w:rsidP="00A4382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2FDB51A" w14:textId="77777777" w:rsidR="00A607D4" w:rsidRPr="006109AB" w:rsidRDefault="00A607D4" w:rsidP="00A4382A">
            <w:pPr>
              <w:rPr>
                <w:rFonts w:asciiTheme="majorHAnsi" w:hAnsiTheme="majorHAnsi"/>
                <w:sz w:val="22"/>
                <w:szCs w:val="22"/>
              </w:rPr>
            </w:pPr>
            <w:r w:rsidRPr="006109AB">
              <w:rPr>
                <w:rFonts w:asciiTheme="majorHAnsi" w:hAnsiTheme="majorHAnsi"/>
                <w:sz w:val="22"/>
                <w:szCs w:val="22"/>
              </w:rPr>
              <w:t xml:space="preserve">(if applicable) Copy of Pathway Program of Study Selection Form  (including print-out of on-line form/s) </w:t>
            </w:r>
          </w:p>
          <w:p w14:paraId="6A19824E" w14:textId="77777777" w:rsidR="00A607D4" w:rsidRPr="006109AB" w:rsidRDefault="00A607D4" w:rsidP="00A4382A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A607D4" w:rsidRPr="00A8080C" w14:paraId="2E946310" w14:textId="77777777" w:rsidTr="00A4382A">
        <w:tc>
          <w:tcPr>
            <w:tcW w:w="0" w:type="auto"/>
          </w:tcPr>
          <w:p w14:paraId="3C74563D" w14:textId="77777777" w:rsidR="00A607D4" w:rsidRPr="006109AB" w:rsidRDefault="00A607D4" w:rsidP="00A4382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61D3A80" w14:textId="77777777" w:rsidR="00A607D4" w:rsidRPr="006109AB" w:rsidRDefault="00A607D4" w:rsidP="00A4382A">
            <w:pPr>
              <w:rPr>
                <w:rFonts w:asciiTheme="majorHAnsi" w:hAnsiTheme="majorHAnsi"/>
                <w:sz w:val="22"/>
                <w:szCs w:val="22"/>
              </w:rPr>
            </w:pPr>
            <w:r w:rsidRPr="006109AB">
              <w:rPr>
                <w:rFonts w:asciiTheme="majorHAnsi" w:hAnsiTheme="majorHAnsi"/>
                <w:sz w:val="22"/>
                <w:szCs w:val="22"/>
              </w:rPr>
              <w:t xml:space="preserve">(If applicable) Copy of Course Selection Form (including on-line form/s) (if course selection form is a separate form from the Pathway Selection form) </w:t>
            </w:r>
          </w:p>
          <w:p w14:paraId="3A5A2042" w14:textId="77777777" w:rsidR="00A607D4" w:rsidRPr="006109AB" w:rsidRDefault="00A607D4" w:rsidP="00A4382A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A607D4" w:rsidRPr="00A8080C" w14:paraId="2E7F46E1" w14:textId="77777777" w:rsidTr="00A4382A">
        <w:tc>
          <w:tcPr>
            <w:tcW w:w="0" w:type="auto"/>
          </w:tcPr>
          <w:p w14:paraId="0DA9238C" w14:textId="77777777" w:rsidR="00A607D4" w:rsidRPr="006109AB" w:rsidRDefault="00A607D4" w:rsidP="00A4382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CC57752" w14:textId="77777777" w:rsidR="00A607D4" w:rsidRPr="006109AB" w:rsidRDefault="00A607D4" w:rsidP="006B36B0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  <w:bookmarkStart w:id="0" w:name="_GoBack"/>
        <w:bookmarkEnd w:id="0"/>
      </w:tr>
      <w:tr w:rsidR="00A607D4" w:rsidRPr="00A8080C" w14:paraId="35CB8C78" w14:textId="77777777" w:rsidTr="00A4382A">
        <w:tc>
          <w:tcPr>
            <w:tcW w:w="0" w:type="auto"/>
          </w:tcPr>
          <w:p w14:paraId="63CEE128" w14:textId="77777777" w:rsidR="00A607D4" w:rsidRPr="006109AB" w:rsidRDefault="00A607D4" w:rsidP="00A4382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2A096F2" w14:textId="77777777" w:rsidR="00A607D4" w:rsidRPr="006109AB" w:rsidRDefault="00A607D4" w:rsidP="006B36B0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A607D4" w:rsidRPr="00A8080C" w14:paraId="40192501" w14:textId="77777777" w:rsidTr="00A4382A">
        <w:tc>
          <w:tcPr>
            <w:tcW w:w="0" w:type="auto"/>
          </w:tcPr>
          <w:p w14:paraId="5CD8A72B" w14:textId="77777777" w:rsidR="00A607D4" w:rsidRPr="006109AB" w:rsidRDefault="00A607D4" w:rsidP="00A4382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E91F2B6" w14:textId="77777777" w:rsidR="00A607D4" w:rsidRPr="006109AB" w:rsidRDefault="00A607D4" w:rsidP="006B36B0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A607D4" w:rsidRPr="00A8080C" w14:paraId="11B6B6EE" w14:textId="77777777" w:rsidTr="00A4382A">
        <w:tc>
          <w:tcPr>
            <w:tcW w:w="0" w:type="auto"/>
          </w:tcPr>
          <w:p w14:paraId="1FAD7EFE" w14:textId="77777777" w:rsidR="00A607D4" w:rsidRPr="006109AB" w:rsidRDefault="00A607D4" w:rsidP="00A4382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DED91C4" w14:textId="77777777" w:rsidR="00A607D4" w:rsidRPr="006109AB" w:rsidRDefault="00A607D4" w:rsidP="006B36B0">
            <w:pPr>
              <w:rPr>
                <w:rFonts w:asciiTheme="majorHAnsi" w:hAnsiTheme="majorHAnsi"/>
                <w:sz w:val="22"/>
                <w:szCs w:val="22"/>
              </w:rPr>
            </w:pPr>
            <w:r w:rsidRPr="006109AB">
              <w:rPr>
                <w:rFonts w:asciiTheme="majorHAnsi" w:hAnsiTheme="majorHAnsi"/>
                <w:sz w:val="22"/>
                <w:szCs w:val="22"/>
              </w:rPr>
              <w:t xml:space="preserve">Stage Two Master Schedule Support Team Reflection </w:t>
            </w:r>
          </w:p>
          <w:p w14:paraId="7DFDEE95" w14:textId="77777777" w:rsidR="00A607D4" w:rsidRPr="006109AB" w:rsidRDefault="00A607D4" w:rsidP="006B36B0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A607D4" w:rsidRPr="00A8080C" w14:paraId="66AB72BE" w14:textId="77777777" w:rsidTr="00A4382A">
        <w:tc>
          <w:tcPr>
            <w:tcW w:w="0" w:type="auto"/>
          </w:tcPr>
          <w:p w14:paraId="2994720C" w14:textId="77777777" w:rsidR="00A607D4" w:rsidRPr="006109AB" w:rsidRDefault="00A607D4" w:rsidP="00A4382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EE808EE" w14:textId="77777777" w:rsidR="00A607D4" w:rsidRPr="006109AB" w:rsidRDefault="00A607D4" w:rsidP="00A4382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607D4" w:rsidRPr="00A8080C" w14:paraId="3F3C728B" w14:textId="77777777" w:rsidTr="00A4382A">
        <w:tc>
          <w:tcPr>
            <w:tcW w:w="0" w:type="auto"/>
          </w:tcPr>
          <w:p w14:paraId="5A5DCC85" w14:textId="77777777" w:rsidR="00A607D4" w:rsidRPr="006109AB" w:rsidRDefault="00A607D4" w:rsidP="00A4382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B7C00ED" w14:textId="77777777" w:rsidR="00A607D4" w:rsidRPr="006109AB" w:rsidRDefault="00A607D4" w:rsidP="00A4382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0D030E4C" w14:textId="77777777" w:rsidR="00BA60D9" w:rsidRPr="00A8080C" w:rsidRDefault="00BA60D9" w:rsidP="00BA60D9">
      <w:pPr>
        <w:rPr>
          <w:rFonts w:asciiTheme="majorHAnsi" w:hAnsiTheme="majorHAnsi"/>
        </w:rPr>
      </w:pPr>
    </w:p>
    <w:p w14:paraId="49483E3E" w14:textId="77777777" w:rsidR="00BA60D9" w:rsidRPr="00A8080C" w:rsidRDefault="00BA60D9" w:rsidP="00BA60D9">
      <w:pPr>
        <w:rPr>
          <w:rFonts w:asciiTheme="majorHAnsi" w:hAnsiTheme="majorHAnsi"/>
        </w:rPr>
      </w:pPr>
    </w:p>
    <w:p w14:paraId="7388B90C" w14:textId="77777777" w:rsidR="00BA60D9" w:rsidRPr="00A607D4" w:rsidRDefault="00BA60D9" w:rsidP="00BA60D9">
      <w:pPr>
        <w:rPr>
          <w:rFonts w:asciiTheme="majorHAnsi" w:hAnsiTheme="majorHAnsi"/>
        </w:rPr>
      </w:pPr>
      <w:r w:rsidRPr="00A607D4">
        <w:rPr>
          <w:rFonts w:asciiTheme="majorHAnsi" w:hAnsiTheme="majorHAnsi"/>
        </w:rPr>
        <w:t xml:space="preserve">Stage 2 – Suggested Data for Inclusion in Master Schedule Notebook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7"/>
        <w:gridCol w:w="7869"/>
      </w:tblGrid>
      <w:tr w:rsidR="00BA60D9" w:rsidRPr="00A8080C" w14:paraId="114487BB" w14:textId="77777777" w:rsidTr="00A4382A">
        <w:tc>
          <w:tcPr>
            <w:tcW w:w="0" w:type="auto"/>
          </w:tcPr>
          <w:p w14:paraId="5F2FEA1C" w14:textId="77777777" w:rsidR="00BA60D9" w:rsidRPr="006109AB" w:rsidRDefault="00BA60D9" w:rsidP="00A4382A">
            <w:pPr>
              <w:rPr>
                <w:rFonts w:asciiTheme="majorHAnsi" w:hAnsiTheme="majorHAnsi"/>
                <w:sz w:val="22"/>
                <w:szCs w:val="22"/>
              </w:rPr>
            </w:pPr>
            <w:r w:rsidRPr="006109AB">
              <w:rPr>
                <w:rFonts w:asciiTheme="majorHAnsi" w:hAnsiTheme="majorHAnsi"/>
                <w:sz w:val="22"/>
                <w:szCs w:val="22"/>
              </w:rPr>
              <w:t xml:space="preserve">Check if </w:t>
            </w:r>
          </w:p>
          <w:p w14:paraId="4C350B9D" w14:textId="77777777" w:rsidR="00BA60D9" w:rsidRPr="006109AB" w:rsidRDefault="00BA60D9" w:rsidP="00A4382A">
            <w:pPr>
              <w:rPr>
                <w:rFonts w:asciiTheme="majorHAnsi" w:hAnsiTheme="majorHAnsi"/>
                <w:sz w:val="22"/>
                <w:szCs w:val="22"/>
              </w:rPr>
            </w:pPr>
            <w:r w:rsidRPr="006109AB">
              <w:rPr>
                <w:rFonts w:asciiTheme="majorHAnsi" w:hAnsiTheme="majorHAnsi"/>
                <w:sz w:val="22"/>
                <w:szCs w:val="22"/>
              </w:rPr>
              <w:t xml:space="preserve">Included </w:t>
            </w:r>
          </w:p>
        </w:tc>
        <w:tc>
          <w:tcPr>
            <w:tcW w:w="0" w:type="auto"/>
          </w:tcPr>
          <w:p w14:paraId="2A0B5EE7" w14:textId="77777777" w:rsidR="00BA60D9" w:rsidRPr="006109AB" w:rsidRDefault="00BA60D9" w:rsidP="00A4382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109AB">
              <w:rPr>
                <w:rFonts w:asciiTheme="majorHAnsi" w:hAnsiTheme="majorHAnsi"/>
                <w:b/>
                <w:sz w:val="22"/>
                <w:szCs w:val="22"/>
              </w:rPr>
              <w:t xml:space="preserve">Stage 2 Master Schedule Notebook – Recommended Data </w:t>
            </w:r>
          </w:p>
        </w:tc>
      </w:tr>
      <w:tr w:rsidR="00BA60D9" w:rsidRPr="00A8080C" w14:paraId="015AD19A" w14:textId="77777777" w:rsidTr="00A4382A">
        <w:tc>
          <w:tcPr>
            <w:tcW w:w="0" w:type="auto"/>
          </w:tcPr>
          <w:p w14:paraId="0D17D32C" w14:textId="77777777" w:rsidR="00BA60D9" w:rsidRPr="006109AB" w:rsidRDefault="00BA60D9" w:rsidP="00A4382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60D0856" w14:textId="77777777" w:rsidR="00BA60D9" w:rsidRPr="006109AB" w:rsidRDefault="00BA60D9" w:rsidP="00A4382A">
            <w:pPr>
              <w:rPr>
                <w:rFonts w:asciiTheme="majorHAnsi" w:hAnsiTheme="majorHAnsi"/>
                <w:sz w:val="22"/>
                <w:szCs w:val="22"/>
              </w:rPr>
            </w:pPr>
            <w:r w:rsidRPr="006109AB">
              <w:rPr>
                <w:rFonts w:asciiTheme="majorHAnsi" w:hAnsiTheme="majorHAnsi"/>
                <w:sz w:val="22"/>
                <w:szCs w:val="22"/>
              </w:rPr>
              <w:t xml:space="preserve">Selection Tally for each pathway, including number of students, demographics of students (gender, race, GPA, etc.) </w:t>
            </w:r>
          </w:p>
          <w:p w14:paraId="1D05C4C7" w14:textId="77777777" w:rsidR="00BA60D9" w:rsidRPr="006109AB" w:rsidRDefault="00BA60D9" w:rsidP="00A4382A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BA60D9" w:rsidRPr="00A8080C" w14:paraId="0CC8FEFC" w14:textId="77777777" w:rsidTr="00A4382A">
        <w:tc>
          <w:tcPr>
            <w:tcW w:w="0" w:type="auto"/>
          </w:tcPr>
          <w:p w14:paraId="1427A31E" w14:textId="77777777" w:rsidR="00BA60D9" w:rsidRPr="006109AB" w:rsidRDefault="00BA60D9" w:rsidP="00A4382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FA962C8" w14:textId="77777777" w:rsidR="00BA60D9" w:rsidRPr="006109AB" w:rsidRDefault="00BA60D9" w:rsidP="00A4382A">
            <w:pPr>
              <w:rPr>
                <w:rFonts w:asciiTheme="majorHAnsi" w:hAnsiTheme="majorHAnsi"/>
                <w:sz w:val="22"/>
                <w:szCs w:val="22"/>
              </w:rPr>
            </w:pPr>
            <w:r w:rsidRPr="006109AB">
              <w:rPr>
                <w:rFonts w:asciiTheme="majorHAnsi" w:hAnsiTheme="majorHAnsi"/>
                <w:sz w:val="22"/>
                <w:szCs w:val="22"/>
              </w:rPr>
              <w:t>If available, data on the % of students who will be enrolled in their 1</w:t>
            </w:r>
            <w:r w:rsidRPr="006109AB">
              <w:rPr>
                <w:rFonts w:asciiTheme="majorHAnsi" w:hAnsiTheme="majorHAnsi"/>
                <w:sz w:val="22"/>
                <w:szCs w:val="22"/>
                <w:vertAlign w:val="superscript"/>
              </w:rPr>
              <w:t>st</w:t>
            </w:r>
            <w:r w:rsidRPr="006109AB">
              <w:rPr>
                <w:rFonts w:asciiTheme="majorHAnsi" w:hAnsiTheme="majorHAnsi"/>
                <w:sz w:val="22"/>
                <w:szCs w:val="22"/>
              </w:rPr>
              <w:t xml:space="preserve"> choice of pathway program of study </w:t>
            </w:r>
          </w:p>
          <w:p w14:paraId="303F706E" w14:textId="77777777" w:rsidR="00BA60D9" w:rsidRPr="006109AB" w:rsidRDefault="00BA60D9" w:rsidP="00A4382A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BA60D9" w:rsidRPr="00A8080C" w14:paraId="6EBAF78E" w14:textId="77777777" w:rsidTr="00A4382A">
        <w:tc>
          <w:tcPr>
            <w:tcW w:w="0" w:type="auto"/>
          </w:tcPr>
          <w:p w14:paraId="15EAC6EB" w14:textId="77777777" w:rsidR="00BA60D9" w:rsidRPr="006109AB" w:rsidRDefault="00BA60D9" w:rsidP="00A4382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ADDCFC7" w14:textId="77777777" w:rsidR="00BA60D9" w:rsidRPr="006109AB" w:rsidRDefault="00BA60D9" w:rsidP="00A4382A">
            <w:pPr>
              <w:rPr>
                <w:rFonts w:asciiTheme="majorHAnsi" w:hAnsiTheme="majorHAnsi"/>
                <w:sz w:val="22"/>
                <w:szCs w:val="22"/>
              </w:rPr>
            </w:pPr>
            <w:r w:rsidRPr="006109AB">
              <w:rPr>
                <w:rFonts w:asciiTheme="majorHAnsi" w:hAnsiTheme="majorHAnsi"/>
                <w:sz w:val="22"/>
                <w:szCs w:val="22"/>
              </w:rPr>
              <w:t>Data on overall projected student enrollment as well as student enrollment history for the last three or more years</w:t>
            </w:r>
          </w:p>
          <w:p w14:paraId="5A78FE27" w14:textId="77777777" w:rsidR="00BA60D9" w:rsidRPr="006109AB" w:rsidRDefault="00BA60D9" w:rsidP="00A4382A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BA60D9" w:rsidRPr="00A8080C" w14:paraId="4A3C8A1E" w14:textId="77777777" w:rsidTr="00A4382A">
        <w:tc>
          <w:tcPr>
            <w:tcW w:w="0" w:type="auto"/>
          </w:tcPr>
          <w:p w14:paraId="15B7F72D" w14:textId="77777777" w:rsidR="00BA60D9" w:rsidRPr="006109AB" w:rsidRDefault="00BA60D9" w:rsidP="00A4382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D92451A" w14:textId="77777777" w:rsidR="00BA60D9" w:rsidRPr="006109AB" w:rsidRDefault="00BA60D9" w:rsidP="00A4382A">
            <w:pPr>
              <w:rPr>
                <w:rFonts w:asciiTheme="majorHAnsi" w:hAnsiTheme="majorHAnsi"/>
                <w:sz w:val="22"/>
                <w:szCs w:val="22"/>
              </w:rPr>
            </w:pPr>
            <w:r w:rsidRPr="006109AB">
              <w:rPr>
                <w:rFonts w:asciiTheme="majorHAnsi" w:hAnsiTheme="majorHAnsi"/>
                <w:sz w:val="22"/>
                <w:szCs w:val="22"/>
              </w:rPr>
              <w:t xml:space="preserve">Staffing allocation for the future year as well as staffing allocation data history for the last three or more years  </w:t>
            </w:r>
          </w:p>
          <w:p w14:paraId="7F71C26B" w14:textId="77777777" w:rsidR="00BA60D9" w:rsidRPr="006109AB" w:rsidRDefault="00BA60D9" w:rsidP="00A4382A">
            <w:pPr>
              <w:rPr>
                <w:rFonts w:asciiTheme="majorHAnsi" w:hAnsiTheme="majorHAnsi"/>
                <w:sz w:val="10"/>
                <w:szCs w:val="10"/>
              </w:rPr>
            </w:pPr>
          </w:p>
        </w:tc>
      </w:tr>
      <w:tr w:rsidR="00BA60D9" w:rsidRPr="00A8080C" w14:paraId="20B77FED" w14:textId="77777777" w:rsidTr="00A4382A">
        <w:tc>
          <w:tcPr>
            <w:tcW w:w="0" w:type="auto"/>
          </w:tcPr>
          <w:p w14:paraId="0F8B757F" w14:textId="77777777" w:rsidR="00BA60D9" w:rsidRPr="006109AB" w:rsidRDefault="00BA60D9" w:rsidP="00A4382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4273F62" w14:textId="77777777" w:rsidR="00BA60D9" w:rsidRPr="006109AB" w:rsidRDefault="00BA60D9" w:rsidP="00A4382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BA60D9" w:rsidRPr="00A8080C" w14:paraId="3B65806B" w14:textId="77777777" w:rsidTr="00A4382A">
        <w:tc>
          <w:tcPr>
            <w:tcW w:w="0" w:type="auto"/>
          </w:tcPr>
          <w:p w14:paraId="3AB35B2C" w14:textId="77777777" w:rsidR="00BA60D9" w:rsidRPr="006109AB" w:rsidRDefault="00BA60D9" w:rsidP="00A4382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DBD8A0B" w14:textId="77777777" w:rsidR="00BA60D9" w:rsidRPr="006109AB" w:rsidRDefault="00BA60D9" w:rsidP="00A4382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FFC5A18" w14:textId="77777777" w:rsidR="00300529" w:rsidRDefault="00300529"/>
    <w:sectPr w:rsidR="00300529" w:rsidSect="00072826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44F142" w14:textId="77777777" w:rsidR="006109AB" w:rsidRDefault="006109AB" w:rsidP="006109AB">
      <w:r>
        <w:separator/>
      </w:r>
    </w:p>
  </w:endnote>
  <w:endnote w:type="continuationSeparator" w:id="0">
    <w:p w14:paraId="450FC22E" w14:textId="77777777" w:rsidR="006109AB" w:rsidRDefault="006109AB" w:rsidP="00610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8BD3DF" w14:textId="77777777" w:rsidR="006109AB" w:rsidRDefault="006109AB" w:rsidP="00A124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A4C0613" w14:textId="77777777" w:rsidR="006109AB" w:rsidRDefault="006109AB" w:rsidP="006109A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7E52A4" w14:textId="77777777" w:rsidR="006109AB" w:rsidRDefault="006109AB" w:rsidP="00A124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607D4">
      <w:rPr>
        <w:rStyle w:val="PageNumber"/>
        <w:noProof/>
      </w:rPr>
      <w:t>1</w:t>
    </w:r>
    <w:r>
      <w:rPr>
        <w:rStyle w:val="PageNumber"/>
      </w:rPr>
      <w:fldChar w:fldCharType="end"/>
    </w:r>
  </w:p>
  <w:p w14:paraId="273537B8" w14:textId="77777777" w:rsidR="006109AB" w:rsidRDefault="006109AB" w:rsidP="006109A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1920A9" w14:textId="77777777" w:rsidR="006109AB" w:rsidRDefault="006109AB" w:rsidP="006109AB">
      <w:r>
        <w:separator/>
      </w:r>
    </w:p>
  </w:footnote>
  <w:footnote w:type="continuationSeparator" w:id="0">
    <w:p w14:paraId="2BF351D7" w14:textId="77777777" w:rsidR="006109AB" w:rsidRDefault="006109AB" w:rsidP="00610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F5F2E"/>
    <w:multiLevelType w:val="hybridMultilevel"/>
    <w:tmpl w:val="6D0A8AAA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6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</w:abstractNum>
  <w:abstractNum w:abstractNumId="1">
    <w:nsid w:val="73F148AE"/>
    <w:multiLevelType w:val="hybridMultilevel"/>
    <w:tmpl w:val="0A32832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D9"/>
    <w:rsid w:val="00072826"/>
    <w:rsid w:val="00290FF6"/>
    <w:rsid w:val="00300529"/>
    <w:rsid w:val="006109AB"/>
    <w:rsid w:val="00A4382A"/>
    <w:rsid w:val="00A607D4"/>
    <w:rsid w:val="00BA60D9"/>
    <w:rsid w:val="00E53F95"/>
    <w:rsid w:val="00E5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75F7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60D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109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9AB"/>
  </w:style>
  <w:style w:type="character" w:styleId="PageNumber">
    <w:name w:val="page number"/>
    <w:basedOn w:val="DefaultParagraphFont"/>
    <w:uiPriority w:val="99"/>
    <w:semiHidden/>
    <w:unhideWhenUsed/>
    <w:rsid w:val="006109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0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60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60D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109A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9AB"/>
  </w:style>
  <w:style w:type="character" w:styleId="PageNumber">
    <w:name w:val="page number"/>
    <w:basedOn w:val="DefaultParagraphFont"/>
    <w:uiPriority w:val="99"/>
    <w:semiHidden/>
    <w:unhideWhenUsed/>
    <w:rsid w:val="00610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621</Words>
  <Characters>3540</Characters>
  <Application>Microsoft Macintosh Word</Application>
  <DocSecurity>0</DocSecurity>
  <Lines>29</Lines>
  <Paragraphs>8</Paragraphs>
  <ScaleCrop>false</ScaleCrop>
  <Company>University of California Berkeley 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Clark</dc:creator>
  <cp:keywords/>
  <dc:description/>
  <cp:lastModifiedBy>Patricia Clark</cp:lastModifiedBy>
  <cp:revision>3</cp:revision>
  <dcterms:created xsi:type="dcterms:W3CDTF">2014-05-07T14:30:00Z</dcterms:created>
  <dcterms:modified xsi:type="dcterms:W3CDTF">2014-05-07T14:35:00Z</dcterms:modified>
</cp:coreProperties>
</file>